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D06BC3" w:rsidRDefault="00C93D12" w:rsidP="00203D60">
      <w:pPr>
        <w:spacing w:after="0" w:line="240" w:lineRule="auto"/>
        <w:ind w:hanging="1418"/>
        <w:rPr>
          <w:b/>
          <w:sz w:val="14"/>
        </w:rPr>
      </w:pPr>
      <w:r>
        <w:rPr>
          <w:b/>
          <w:noProof/>
          <w:sz w:val="14"/>
          <w:lang w:eastAsia="ru-RU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175895</wp:posOffset>
            </wp:positionV>
            <wp:extent cx="1563476" cy="17621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476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BC3">
        <w:rPr>
          <w:b/>
          <w:sz w:val="14"/>
        </w:rPr>
        <w:t xml:space="preserve"> </w:t>
      </w:r>
    </w:p>
    <w:p w:rsidR="00D06BC3" w:rsidRDefault="00C93D12" w:rsidP="00203D60">
      <w:pPr>
        <w:spacing w:after="0" w:line="240" w:lineRule="auto"/>
        <w:ind w:hanging="1418"/>
        <w:rPr>
          <w:b/>
          <w:sz w:val="14"/>
        </w:rPr>
      </w:pPr>
      <w:r>
        <w:rPr>
          <w:b/>
          <w:noProof/>
          <w:sz w:val="14"/>
          <w:lang w:eastAsia="ru-RU"/>
        </w:rPr>
        <w:drawing>
          <wp:anchor distT="0" distB="0" distL="114300" distR="114300" simplePos="0" relativeHeight="251627520" behindDoc="0" locked="0" layoutInCell="1" allowOverlap="1" wp14:anchorId="50089246" wp14:editId="73E05DBF">
            <wp:simplePos x="0" y="0"/>
            <wp:positionH relativeFrom="column">
              <wp:posOffset>4947920</wp:posOffset>
            </wp:positionH>
            <wp:positionV relativeFrom="paragraph">
              <wp:posOffset>53129</wp:posOffset>
            </wp:positionV>
            <wp:extent cx="1386538" cy="1767840"/>
            <wp:effectExtent l="0" t="0" r="444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38" cy="17678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BC3" w:rsidRDefault="00D06BC3" w:rsidP="00203D60">
      <w:pPr>
        <w:spacing w:after="0" w:line="240" w:lineRule="auto"/>
        <w:ind w:hanging="1418"/>
        <w:rPr>
          <w:b/>
          <w:sz w:val="14"/>
        </w:rPr>
      </w:pPr>
    </w:p>
    <w:p w:rsidR="00C93D12" w:rsidRDefault="004122B1" w:rsidP="00C93D1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5B9BD5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5B9BD5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4122B1">
        <w:rPr>
          <w:rFonts w:ascii="Times New Roman" w:hAnsi="Times New Roman" w:cs="Times New Roman"/>
          <w:b/>
          <w:color w:val="5B9BD5" w:themeColor="accent1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Покровский светильник</w:t>
      </w:r>
    </w:p>
    <w:p w:rsidR="00C93D12" w:rsidRPr="00C93D12" w:rsidRDefault="00C93D12" w:rsidP="00C93D12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5B9BD5" w:themeColor="accent1"/>
          <w:sz w:val="36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6BC3" w:rsidRPr="004122B1" w:rsidRDefault="004122B1" w:rsidP="004122B1">
      <w:pPr>
        <w:spacing w:after="0" w:line="240" w:lineRule="auto"/>
        <w:rPr>
          <w:rFonts w:ascii="Times New Roman" w:hAnsi="Times New Roman" w:cs="Times New Roman"/>
          <w:b/>
          <w:color w:val="F7CAAC" w:themeColor="accent2" w:themeTint="66"/>
          <w:sz w:val="64"/>
          <w:szCs w:val="6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7CAAC" w:themeColor="accent2" w:themeTint="66"/>
          <w:sz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3E2135" w:rsidRPr="00DA107A">
        <w:rPr>
          <w:rFonts w:ascii="Times New Roman" w:hAnsi="Times New Roman" w:cs="Times New Roman"/>
          <w:b/>
          <w:color w:val="FF0000"/>
          <w:sz w:val="64"/>
          <w:szCs w:val="64"/>
          <w14:glow w14:rad="101600">
            <w14:schemeClr w14:val="accent2">
              <w14:alpha w14:val="60000"/>
              <w14:satMod w14:val="1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ХРИСТОС ВОСКРЕСЕ</w:t>
      </w:r>
    </w:p>
    <w:p w:rsidR="00D06BC3" w:rsidRPr="00F5187A" w:rsidRDefault="00D06BC3" w:rsidP="00732411">
      <w:pPr>
        <w:spacing w:after="0" w:line="240" w:lineRule="auto"/>
        <w:rPr>
          <w:color w:val="000000" w:themeColor="text1"/>
          <w:sz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3D12" w:rsidRDefault="00C93D12" w:rsidP="00DA107A">
      <w:pPr>
        <w:tabs>
          <w:tab w:val="left" w:pos="5979"/>
        </w:tabs>
        <w:spacing w:after="0" w:line="240" w:lineRule="auto"/>
        <w:ind w:left="-1276" w:right="-426"/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6BC3" w:rsidRPr="004F2B13" w:rsidRDefault="00DA107A" w:rsidP="00DA107A">
      <w:pPr>
        <w:tabs>
          <w:tab w:val="left" w:pos="5979"/>
        </w:tabs>
        <w:spacing w:after="0" w:line="240" w:lineRule="auto"/>
        <w:ind w:left="-1276" w:right="-426"/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Храм Покрова Пресвятой                                                                                                                               </w:t>
      </w:r>
      <w:r w:rsid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3A1356"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Иоанн Шанхайский</w:t>
      </w:r>
    </w:p>
    <w:p w:rsidR="00DA107A" w:rsidRPr="004F2B13" w:rsidRDefault="00DA107A" w:rsidP="00DA107A">
      <w:pPr>
        <w:tabs>
          <w:tab w:val="left" w:pos="5979"/>
        </w:tabs>
        <w:spacing w:after="0" w:line="240" w:lineRule="auto"/>
        <w:ind w:left="-1276" w:right="-568"/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Богородицы в Ясеневе                                                                                                                                                                    </w:t>
      </w:r>
      <w:r w:rsidR="009C42FA"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2411"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8524D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2B13">
        <w:rPr>
          <w:rFonts w:ascii="Times New Roman" w:hAnsi="Times New Roman" w:cs="Times New Roman"/>
          <w:i/>
          <w:color w:val="000000" w:themeColor="text1"/>
          <w:sz w:val="18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Сан-Францисский</w:t>
      </w:r>
    </w:p>
    <w:p w:rsidR="00D06BC3" w:rsidRPr="009C42FA" w:rsidRDefault="00D06BC3" w:rsidP="0098346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14:shadow w14:blurRad="50800" w14:dist="50800" w14:dir="5400000" w14:sx="0" w14:sy="0" w14:kx="0" w14:ky="0" w14:algn="ctr">
            <w14:srgbClr w14:val="000000"/>
          </w14:shadow>
        </w:rPr>
      </w:pPr>
    </w:p>
    <w:p w:rsidR="003D2A2C" w:rsidRPr="009C42FA" w:rsidRDefault="00127202" w:rsidP="009C42FA">
      <w:pPr>
        <w:spacing w:after="0" w:line="240" w:lineRule="auto"/>
        <w:ind w:hanging="1418"/>
        <w:rPr>
          <w:rFonts w:ascii="Times New Roman" w:hAnsi="Times New Roman" w:cs="Times New Roman"/>
          <w:b/>
          <w:sz w:val="16"/>
          <w:szCs w:val="16"/>
        </w:rPr>
      </w:pPr>
      <w:r w:rsidRPr="009C42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91D64" w:rsidRPr="009C42F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834320" w:rsidRPr="009C42FA" w:rsidRDefault="009C2E18" w:rsidP="002C3369">
      <w:pPr>
        <w:spacing w:after="0" w:line="240" w:lineRule="auto"/>
        <w:ind w:right="-426"/>
        <w:jc w:val="right"/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</w:pPr>
      <w:r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                                                             </w:t>
      </w:r>
      <w:r w:rsidR="00CC4857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                      </w:t>
      </w:r>
      <w:r w:rsidR="003E2135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Приходской листок </w:t>
      </w:r>
      <w:r w:rsidR="003E2135" w:rsidRPr="00221074">
        <w:rPr>
          <w:rFonts w:ascii="Times New Roman" w:eastAsiaTheme="minorEastAsia" w:hAnsi="Times New Roman" w:cs="Times New Roman"/>
          <w:i/>
          <w:noProof/>
          <w:color w:val="000000" w:themeColor="text1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9</w:t>
      </w:r>
      <w:r w:rsidR="003E2135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(апрель</w:t>
      </w:r>
      <w:r w:rsidR="00130AC4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2017</w:t>
      </w:r>
      <w:r w:rsidR="00834320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>)</w:t>
      </w:r>
    </w:p>
    <w:p w:rsidR="002C3369" w:rsidRDefault="00834320" w:rsidP="002C3369">
      <w:pPr>
        <w:spacing w:after="0" w:line="240" w:lineRule="auto"/>
        <w:ind w:right="-426"/>
        <w:jc w:val="right"/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</w:pPr>
      <w:r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Издается по благословению Архимандрита Мелхиседека (Артюхина), </w:t>
      </w:r>
    </w:p>
    <w:p w:rsidR="00834320" w:rsidRPr="009C42FA" w:rsidRDefault="00834320" w:rsidP="002C3369">
      <w:pPr>
        <w:spacing w:after="0" w:line="240" w:lineRule="auto"/>
        <w:ind w:right="-426"/>
        <w:jc w:val="right"/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</w:pPr>
      <w:r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>нас</w:t>
      </w:r>
      <w:r w:rsidR="009C42FA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>тоятеля Храма Покрова Пресвятой</w:t>
      </w:r>
      <w:r w:rsid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</w:t>
      </w:r>
      <w:r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Богородицы </w:t>
      </w:r>
    </w:p>
    <w:p w:rsidR="00DD2843" w:rsidRPr="009C42FA" w:rsidRDefault="00902BAB" w:rsidP="002C3369">
      <w:pPr>
        <w:spacing w:after="0" w:line="240" w:lineRule="auto"/>
        <w:ind w:right="-426"/>
        <w:jc w:val="right"/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</w:pPr>
      <w:r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2C3369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    </w:t>
      </w:r>
      <w:r w:rsid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 xml:space="preserve">Газета создана в </w:t>
      </w:r>
      <w:r w:rsidR="00DD2843" w:rsidRPr="009C42FA">
        <w:rPr>
          <w:rFonts w:ascii="Times New Roman" w:eastAsiaTheme="minorEastAsia" w:hAnsi="Times New Roman" w:cs="Times New Roman"/>
          <w:b/>
          <w:i/>
          <w:noProof/>
          <w:sz w:val="18"/>
          <w:szCs w:val="16"/>
        </w:rPr>
        <w:t>2013 году</w:t>
      </w:r>
    </w:p>
    <w:p w:rsidR="00A64D2B" w:rsidRDefault="00983464" w:rsidP="00E10CB7">
      <w:pPr>
        <w:spacing w:after="0" w:line="240" w:lineRule="auto"/>
        <w:ind w:right="-426"/>
        <w:rPr>
          <w:rFonts w:ascii="Times New Roman" w:eastAsiaTheme="minorEastAsia" w:hAnsi="Times New Roman" w:cs="Times New Roman"/>
          <w:b/>
          <w:noProof/>
          <w:sz w:val="16"/>
          <w:szCs w:val="16"/>
        </w:rPr>
      </w:pPr>
      <w:r w:rsidRPr="00983464">
        <w:rPr>
          <w:rFonts w:ascii="Times New Roman" w:eastAsiaTheme="minorEastAsia" w:hAnsi="Times New Roman" w:cs="Times New Roman"/>
          <w:b/>
          <w:i/>
          <w:noProof/>
          <w:color w:val="FF0000"/>
          <w:sz w:val="18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D3C029" wp14:editId="117FCC00">
                <wp:simplePos x="0" y="0"/>
                <wp:positionH relativeFrom="page">
                  <wp:posOffset>2333625</wp:posOffset>
                </wp:positionH>
                <wp:positionV relativeFrom="paragraph">
                  <wp:posOffset>39370</wp:posOffset>
                </wp:positionV>
                <wp:extent cx="4984314" cy="0"/>
                <wp:effectExtent l="19050" t="38100" r="64135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314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1F2C64" id="Прямая соединительная линия 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3.75pt,3.1pt" to="576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" strokecolor="#ed7d31 [3205]" strokeweight="1pt">
                <v:stroke joinstyle="miter"/>
                <v:shadow on="t" color="black" opacity="26214f" origin="-.5,-.5" offset=".74836mm,.74836mm"/>
                <w10:wrap anchorx="page"/>
              </v:line>
            </w:pict>
          </mc:Fallback>
        </mc:AlternateContent>
      </w:r>
    </w:p>
    <w:p w:rsidR="009F4049" w:rsidRPr="009C42FA" w:rsidRDefault="00A7326D" w:rsidP="00E10CB7">
      <w:pPr>
        <w:spacing w:after="0" w:line="240" w:lineRule="auto"/>
        <w:ind w:right="-426"/>
        <w:rPr>
          <w:rFonts w:ascii="Times New Roman" w:eastAsiaTheme="minorEastAsia" w:hAnsi="Times New Roman" w:cs="Times New Roman"/>
          <w:b/>
          <w:noProof/>
          <w:sz w:val="16"/>
          <w:szCs w:val="16"/>
        </w:rPr>
      </w:pPr>
      <w:r w:rsidRPr="00983464">
        <w:rPr>
          <w:rFonts w:ascii="Times New Roman" w:hAnsi="Times New Roman" w:cs="Times New Roman"/>
          <w:noProof/>
          <w:sz w:val="18"/>
          <w:szCs w:val="16"/>
          <w:lang w:eastAsia="ru-RU"/>
        </w:rPr>
        <w:drawing>
          <wp:anchor distT="0" distB="0" distL="114300" distR="114300" simplePos="0" relativeHeight="251622400" behindDoc="0" locked="0" layoutInCell="1" allowOverlap="1" wp14:anchorId="612EFAF1" wp14:editId="625DCAE3">
            <wp:simplePos x="0" y="0"/>
            <wp:positionH relativeFrom="margin">
              <wp:posOffset>4282440</wp:posOffset>
            </wp:positionH>
            <wp:positionV relativeFrom="paragraph">
              <wp:posOffset>6341109</wp:posOffset>
            </wp:positionV>
            <wp:extent cx="1006422" cy="1098551"/>
            <wp:effectExtent l="0" t="0" r="3810" b="6350"/>
            <wp:wrapNone/>
            <wp:docPr id="3" name="Рисунок 3" descr="C:\Users\user\Desktop\Пасхальный листок\kup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хальный листок\kupol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58" cy="112325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307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245"/>
      </w:tblGrid>
      <w:tr w:rsidR="00ED326E" w:rsidRPr="009C42FA" w:rsidTr="00842A17">
        <w:trPr>
          <w:trHeight w:val="1433"/>
        </w:trPr>
        <w:tc>
          <w:tcPr>
            <w:tcW w:w="11307" w:type="dxa"/>
            <w:gridSpan w:val="2"/>
          </w:tcPr>
          <w:p w:rsidR="000B1FF6" w:rsidRPr="004F2B13" w:rsidRDefault="005B2E91" w:rsidP="007B033D">
            <w:pPr>
              <w:ind w:right="-3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eastAsiaTheme="minorEastAsia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2833252</wp:posOffset>
                  </wp:positionH>
                  <wp:positionV relativeFrom="paragraph">
                    <wp:posOffset>-201523</wp:posOffset>
                  </wp:positionV>
                  <wp:extent cx="954587" cy="1222339"/>
                  <wp:effectExtent l="0" t="0" r="0" b="0"/>
                  <wp:wrapNone/>
                  <wp:docPr id="6" name="Рисунок 6" descr="C:\Users\user\Downloads\ioann_krestyankin_003t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oann_krestyankin_003t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70" cy="123012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FF6"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Христос Воскресе! – и </w:t>
            </w:r>
            <w:r w:rsidR="006F1FB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 возрад</w:t>
            </w:r>
            <w:r w:rsidR="000B1FF6"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уется душа наша о Господе.</w:t>
            </w:r>
          </w:p>
          <w:p w:rsidR="001C66E4" w:rsidRPr="004F2B13" w:rsidRDefault="000B1FF6" w:rsidP="007B033D">
            <w:pPr>
              <w:ind w:right="-3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Христос Воскресе! – и исчезает страх перед смертью.</w:t>
            </w:r>
          </w:p>
          <w:p w:rsidR="00172BAC" w:rsidRPr="004F2B13" w:rsidRDefault="007B033D" w:rsidP="007B033D">
            <w:pPr>
              <w:ind w:right="-3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Христос Воскресе! – и наши сердца наполняются радостной верой,</w:t>
            </w:r>
          </w:p>
          <w:p w:rsidR="007B033D" w:rsidRPr="004F2B13" w:rsidRDefault="007B033D" w:rsidP="007B033D">
            <w:pPr>
              <w:ind w:right="-3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Что вслед за Ним воскреснем и мы...</w:t>
            </w:r>
          </w:p>
          <w:p w:rsidR="005C54DD" w:rsidRPr="004F2B13" w:rsidRDefault="005C54DD" w:rsidP="00842A17">
            <w:pPr>
              <w:ind w:right="-31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C54DD" w:rsidRPr="004F2B13" w:rsidRDefault="007B033D" w:rsidP="00842A17">
            <w:pPr>
              <w:ind w:right="-31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Архимандрит Иоанн (</w:t>
            </w:r>
            <w:proofErr w:type="spellStart"/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Крестьянкин</w:t>
            </w:r>
            <w:proofErr w:type="spellEnd"/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  <w:tr w:rsidR="00B91D41" w:rsidRPr="009C42FA" w:rsidTr="00D36655">
        <w:trPr>
          <w:trHeight w:val="419"/>
        </w:trPr>
        <w:tc>
          <w:tcPr>
            <w:tcW w:w="6062" w:type="dxa"/>
          </w:tcPr>
          <w:p w:rsidR="00746744" w:rsidRPr="004F2B13" w:rsidRDefault="001C66E4" w:rsidP="000971F7">
            <w:pPr>
              <w:spacing w:line="220" w:lineRule="exact"/>
              <w:ind w:right="-17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2B13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Слово Настоятеля</w:t>
            </w:r>
          </w:p>
        </w:tc>
        <w:tc>
          <w:tcPr>
            <w:tcW w:w="5245" w:type="dxa"/>
          </w:tcPr>
          <w:p w:rsidR="00B91D41" w:rsidRPr="004F2B13" w:rsidRDefault="001C66E4" w:rsidP="000971F7">
            <w:pPr>
              <w:spacing w:line="220" w:lineRule="exact"/>
              <w:ind w:right="-17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2B13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Слово Пастыря</w:t>
            </w:r>
          </w:p>
        </w:tc>
      </w:tr>
      <w:tr w:rsidR="00E1527F" w:rsidRPr="009C42FA" w:rsidTr="00D36655">
        <w:trPr>
          <w:trHeight w:val="8038"/>
        </w:trPr>
        <w:tc>
          <w:tcPr>
            <w:tcW w:w="6062" w:type="dxa"/>
          </w:tcPr>
          <w:p w:rsidR="00EB5BE6" w:rsidRPr="004F5749" w:rsidRDefault="00CA6DFE" w:rsidP="00EB5BE6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574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16"/>
                <w:szCs w:val="16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1905</wp:posOffset>
                  </wp:positionV>
                  <wp:extent cx="995680" cy="1219200"/>
                  <wp:effectExtent l="0" t="0" r="0" b="0"/>
                  <wp:wrapTight wrapText="bothSides">
                    <wp:wrapPolygon edited="0">
                      <wp:start x="7852" y="0"/>
                      <wp:lineTo x="5786" y="1013"/>
                      <wp:lineTo x="827" y="5063"/>
                      <wp:lineTo x="0" y="9113"/>
                      <wp:lineTo x="0" y="12825"/>
                      <wp:lineTo x="1653" y="16538"/>
                      <wp:lineTo x="1653" y="17213"/>
                      <wp:lineTo x="7026" y="20925"/>
                      <wp:lineTo x="7852" y="21263"/>
                      <wp:lineTo x="13224" y="21263"/>
                      <wp:lineTo x="14051" y="20925"/>
                      <wp:lineTo x="19423" y="17213"/>
                      <wp:lineTo x="19423" y="16538"/>
                      <wp:lineTo x="21077" y="12825"/>
                      <wp:lineTo x="21077" y="9113"/>
                      <wp:lineTo x="20663" y="5063"/>
                      <wp:lineTo x="15291" y="1013"/>
                      <wp:lineTo x="13224" y="0"/>
                      <wp:lineTo x="7852" y="0"/>
                    </wp:wrapPolygon>
                  </wp:wrapTight>
                  <wp:docPr id="10" name="Рисунок 10" descr="C:\Users\user\Downloads\e2637abb4807f46bb92ac517cdd826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e2637abb4807f46bb92ac517cdd826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2192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Воскрес Христос!</w:t>
            </w:r>
            <w:r w:rsidR="005F1DC5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 смерть исчезла,</w:t>
            </w:r>
            <w:r w:rsidR="005F1DC5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5BE6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ияет радость бытия.</w:t>
            </w:r>
            <w:r w:rsidR="005F1DC5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CA6DFE" w:rsidRPr="004F5749" w:rsidRDefault="005F1DC5" w:rsidP="00EB5BE6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Христос</w:t>
            </w:r>
            <w:proofErr w:type="gramStart"/>
            <w:r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A6DFE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proofErr w:type="gramEnd"/>
            <w:r w:rsidR="00CA6DFE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оскрес!</w:t>
            </w:r>
            <w:r w:rsidR="00EB5BE6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572D4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 будем вечно</w:t>
            </w:r>
            <w:r w:rsidR="00EB5BE6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572D4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r w:rsidR="00BD5EF0" w:rsidRPr="004F5749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оскрешены и ты и я.</w:t>
            </w:r>
          </w:p>
          <w:p w:rsidR="00BD5EF0" w:rsidRPr="004F5749" w:rsidRDefault="00BD5EF0" w:rsidP="005D4DB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D5EF0" w:rsidRPr="004F5749" w:rsidRDefault="00BD5EF0" w:rsidP="005D4DBF">
            <w:pPr>
              <w:ind w:firstLine="142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словах «Христос Воскресе!» заключена вся наша вера, надежда и упование, весь смысл и фундамент жизни, всё наше </w:t>
            </w:r>
            <w:r w:rsidR="005D4DBF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ликование. </w:t>
            </w:r>
            <w:r w:rsidR="005D4DBF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Какие бы жизненные трудности нам не выпадали</w:t>
            </w:r>
            <w:r w:rsidR="00B572D4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эти два слова будут спасать нас от той смерти, от которой многие из нас умирают ещё прежде</w:t>
            </w:r>
            <w:r w:rsidR="00E644E7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кончины физической. Я говорю о смерти духовной, когда люди живут без веры и истины, без Евангелия, и потому уже сейчас являются живыми мертвецами.</w:t>
            </w:r>
          </w:p>
          <w:p w:rsidR="006E226C" w:rsidRPr="004F5749" w:rsidRDefault="006E226C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наоборот, того, кто старается идти путём Евангельской </w:t>
            </w:r>
            <w:r w:rsidR="003709F7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жизни и </w:t>
            </w:r>
            <w:proofErr w:type="gramStart"/>
            <w:r w:rsidR="003709F7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следует закону Божественной любви могут</w:t>
            </w:r>
            <w:proofErr w:type="gramEnd"/>
            <w:r w:rsidR="003709F7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ожидать распахнутые врата Царства Небесного, где нет ни болезней, ни печали, ни воздыхания, а жизнь бесконечная.</w:t>
            </w:r>
          </w:p>
          <w:p w:rsidR="00ED4DE8" w:rsidRPr="004F5749" w:rsidRDefault="007D1F88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Какие бы высокие планы ни строил человек</w:t>
            </w:r>
            <w:r w:rsidR="00030D0A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они все рушились, натыкались на мысли о смерти как конец бытия</w:t>
            </w:r>
            <w:r w:rsidR="006C43DD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. </w:t>
            </w:r>
          </w:p>
          <w:p w:rsidR="003709F7" w:rsidRPr="004F5749" w:rsidRDefault="00ED4DE8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На какую бы высоту ни поднимался человек в своей карьере, в своих средствах, </w:t>
            </w: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  <w:t>в своём таланте, результат у всех всё равно был один и тот же.</w:t>
            </w:r>
          </w:p>
          <w:p w:rsidR="001151F9" w:rsidRPr="004F5749" w:rsidRDefault="001151F9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человек не мог выбраться из этого тупика, потому что всех поглощала смерть – богатых и бедных, молодых и старых, умных и не очень, талантливых </w:t>
            </w: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  <w:t xml:space="preserve">и </w:t>
            </w:r>
            <w:proofErr w:type="gramStart"/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без</w:t>
            </w:r>
            <w:proofErr w:type="gramEnd"/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талантливых.</w:t>
            </w:r>
          </w:p>
          <w:p w:rsidR="00ED4DE8" w:rsidRPr="004F5749" w:rsidRDefault="001151F9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только </w:t>
            </w:r>
            <w:r w:rsidR="005F1733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Христос Своим Воскресением, «мертвец из </w:t>
            </w:r>
            <w:proofErr w:type="gramStart"/>
            <w:r w:rsidR="005F1733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умерших</w:t>
            </w:r>
            <w:proofErr w:type="gramEnd"/>
            <w:r w:rsidR="005F1733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5F1733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бы</w:t>
            </w:r>
            <w:r w:rsidR="00F051C6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сть</w:t>
            </w:r>
            <w:proofErr w:type="spellEnd"/>
            <w:r w:rsidR="00F051C6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», первый проложил всем нам дорогу в вечность </w:t>
            </w:r>
            <w:r w:rsidR="00D52258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своим человечеством, как говорит нам об этом Священное Писание.</w:t>
            </w:r>
          </w:p>
          <w:p w:rsidR="00D52258" w:rsidRPr="004F5749" w:rsidRDefault="00D52258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Дай Бог, чтобы святые слова «Христос</w:t>
            </w:r>
            <w:proofErr w:type="gramStart"/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</w:t>
            </w:r>
            <w:proofErr w:type="gramEnd"/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оскрес! Воистину Воскресе!» были на наших устах в момент радости и в момент испытаний, в момент скорби, </w:t>
            </w: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  <w:t>и в момент ликования…</w:t>
            </w:r>
          </w:p>
          <w:p w:rsidR="00D52258" w:rsidRPr="004F5749" w:rsidRDefault="00D52258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«Христос Воскресе из мертвых, </w:t>
            </w:r>
            <w:proofErr w:type="spellStart"/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смертию</w:t>
            </w:r>
            <w:proofErr w:type="spellEnd"/>
            <w:r w:rsidR="003106B9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="003106B9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смерть</w:t>
            </w:r>
            <w:proofErr w:type="gramEnd"/>
            <w:r w:rsidR="003106B9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поправ и сущим во </w:t>
            </w:r>
            <w:proofErr w:type="spellStart"/>
            <w:r w:rsidR="003106B9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гробех</w:t>
            </w:r>
            <w:proofErr w:type="spellEnd"/>
            <w:r w:rsidR="003106B9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живот даровав!».</w:t>
            </w:r>
          </w:p>
          <w:p w:rsidR="003106B9" w:rsidRPr="004F5749" w:rsidRDefault="003106B9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Пусть </w:t>
            </w:r>
            <w:r w:rsidR="00344A00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эта непрестанность молитва станет для нас продолжением </w:t>
            </w:r>
            <w:r w:rsidR="00344A00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  <w:t xml:space="preserve">и сохранением пасхальной радости. </w:t>
            </w:r>
          </w:p>
          <w:p w:rsidR="00E644E7" w:rsidRPr="004F5749" w:rsidRDefault="004F2B13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не забудем </w:t>
            </w:r>
            <w:r w:rsidR="00D36655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светлые пасхальные дни поздравить наших родных и близких, может быть, и неверующих </w:t>
            </w:r>
            <w:proofErr w:type="gramStart"/>
            <w:r w:rsidR="00D36655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сродников</w:t>
            </w:r>
            <w:proofErr w:type="gramEnd"/>
            <w:r w:rsidR="00D36655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 этим Христовым праздником.</w:t>
            </w:r>
          </w:p>
          <w:p w:rsidR="00D36655" w:rsidRPr="004F5749" w:rsidRDefault="00D36655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Поделимся духовной радостью с ними и вознесём о них</w:t>
            </w:r>
            <w:r w:rsidR="009B010F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сердечную молитву, чтобы Господь и им даровал свет истины и исполнил их познанием Бога живого, вечного. Христос Воскресе!</w:t>
            </w:r>
          </w:p>
          <w:p w:rsidR="009B010F" w:rsidRPr="004F5749" w:rsidRDefault="009B010F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 далее под рубрикой «Это интересно!» идёт рассказ о чуде сошествия Благо</w:t>
            </w:r>
            <w:r w:rsidR="0097003D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датного огня.</w:t>
            </w:r>
          </w:p>
          <w:p w:rsidR="0097003D" w:rsidRPr="004F5749" w:rsidRDefault="0097003D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Непременно прочитайте об этом на стр. 319-320 в книге «Дорогой</w:t>
            </w:r>
            <w:r w:rsidR="0050412E" w:rsidRPr="004F57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спасения».</w:t>
            </w:r>
          </w:p>
          <w:p w:rsidR="0050412E" w:rsidRPr="004F5749" w:rsidRDefault="0050412E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Pr="004F5749" w:rsidRDefault="0050412E" w:rsidP="00B572D4">
            <w:pPr>
              <w:ind w:firstLine="141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Pr="004F5749" w:rsidRDefault="0050412E" w:rsidP="0050412E">
            <w:pPr>
              <w:ind w:firstLine="14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5749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ХРИСТОС ВОСКРЕСЕ!</w:t>
            </w:r>
          </w:p>
        </w:tc>
        <w:tc>
          <w:tcPr>
            <w:tcW w:w="5245" w:type="dxa"/>
          </w:tcPr>
          <w:p w:rsidR="0018356F" w:rsidRPr="0018356F" w:rsidRDefault="00E90590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F2B13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5B0B8BEB" wp14:editId="6503A1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</wp:posOffset>
                  </wp:positionV>
                  <wp:extent cx="1437640" cy="952500"/>
                  <wp:effectExtent l="0" t="0" r="0" b="0"/>
                  <wp:wrapTight wrapText="bothSides">
                    <wp:wrapPolygon edited="0">
                      <wp:start x="7442" y="0"/>
                      <wp:lineTo x="5152" y="1296"/>
                      <wp:lineTo x="286" y="6048"/>
                      <wp:lineTo x="0" y="9936"/>
                      <wp:lineTo x="0" y="12096"/>
                      <wp:lineTo x="572" y="15984"/>
                      <wp:lineTo x="6869" y="21168"/>
                      <wp:lineTo x="8873" y="21168"/>
                      <wp:lineTo x="12307" y="21168"/>
                      <wp:lineTo x="14311" y="21168"/>
                      <wp:lineTo x="20608" y="15984"/>
                      <wp:lineTo x="21180" y="12096"/>
                      <wp:lineTo x="21180" y="9936"/>
                      <wp:lineTo x="20894" y="6048"/>
                      <wp:lineTo x="16028" y="1296"/>
                      <wp:lineTo x="13739" y="0"/>
                      <wp:lineTo x="7442" y="0"/>
                    </wp:wrapPolygon>
                  </wp:wrapTight>
                  <wp:docPr id="8" name="Рисунок 8" descr="C:\Users\user\Downloads\0a0c64d2f07e917b33eaec4ae199f4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0a0c64d2f07e917b33eaec4ae199f4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9525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2B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</w:t>
            </w:r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день Пасхи, в день Воскресения Господа Иисуса Христа - солнце, взойдя на </w:t>
            </w:r>
            <w:proofErr w:type="gramStart"/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небо</w:t>
            </w:r>
            <w:proofErr w:type="gramEnd"/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опустилось за горизонт </w:t>
            </w:r>
            <w:r w:rsidR="0072066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Фомино Воскресение, - это Великий большой светлый день, а ему предшествовала пасхальная ночь </w:t>
            </w:r>
            <w:r w:rsidR="0072066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 громким пением стихиры праздника во вр</w:t>
            </w:r>
            <w:r w:rsidR="0072066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емя крестного хода, обходившего храм, </w:t>
            </w:r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потом богослужение пасхальной </w:t>
            </w:r>
            <w:r w:rsidR="0072066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утрени, </w:t>
            </w:r>
            <w:bookmarkStart w:id="0" w:name="_GoBack"/>
            <w:bookmarkEnd w:id="0"/>
            <w:r w:rsid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Причастие, </w:t>
            </w:r>
            <w:r w:rsidR="0018356F"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 после освящение куличей, пасх и яиц, приготовленных накануне.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целых сорок дней потом прихожане и все православные христианине приветствуют друг друга Пасхальным приветствием: "Христос Воскресе" и слышат в ответ "Воистину Воскресе" 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Почему сорок дней? Потому что именно столько дней после своего Воскресения Господь Иисус Христос являлся своим ученикам.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Так и мы прибываем эти сорок дней в Пасхальной радости.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разливается по всей округе один из самых красивых традиционных звонов – пасхальный.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 люди ждут Благодатного огня из Храма Гроба Господня, который прибывает к нам прямо из Иерусалима и торжественно разносится по храмам Москвы и Подмосковья.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Многие уносят домой этот огонь и стараются не гасить лампадку в течени</w:t>
            </w:r>
            <w:proofErr w:type="gramStart"/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proofErr w:type="gramEnd"/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года.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Новая жизнь открылась всем людям.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«Если бы Христос не воскрес, - говорит апостол Павел, - то напрасна и проповедь наша, тщетна и вера ваша» (1 Кор. 15.14)»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С праздником поздравляю всех преподавателей и воспитанников Воскресной школы им. Св. Иоанна Шанхайского и Сан-Францисского. </w:t>
            </w: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18356F" w:rsidRPr="0018356F" w:rsidRDefault="0018356F" w:rsidP="0018356F">
            <w:pPr>
              <w:tabs>
                <w:tab w:val="left" w:pos="1801"/>
              </w:tabs>
              <w:ind w:right="-31" w:firstLine="173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2823EC" w:rsidRDefault="0018356F" w:rsidP="0018356F">
            <w:pPr>
              <w:tabs>
                <w:tab w:val="left" w:pos="1801"/>
              </w:tabs>
              <w:ind w:right="-31" w:firstLine="173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духовник школы священник о. Алексей </w:t>
            </w:r>
            <w:proofErr w:type="spellStart"/>
            <w:r w:rsidRPr="0018356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Ишков</w:t>
            </w:r>
            <w:proofErr w:type="spellEnd"/>
          </w:p>
          <w:p w:rsidR="0050412E" w:rsidRDefault="0050412E" w:rsidP="00173A06">
            <w:pPr>
              <w:tabs>
                <w:tab w:val="left" w:pos="1801"/>
              </w:tabs>
              <w:ind w:right="-31" w:firstLine="173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173A06">
            <w:pPr>
              <w:tabs>
                <w:tab w:val="left" w:pos="1801"/>
              </w:tabs>
              <w:ind w:right="-31" w:firstLine="173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173A06">
            <w:pPr>
              <w:tabs>
                <w:tab w:val="left" w:pos="1801"/>
              </w:tabs>
              <w:ind w:right="-31" w:firstLine="173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173A06">
            <w:pPr>
              <w:tabs>
                <w:tab w:val="left" w:pos="1801"/>
              </w:tabs>
              <w:ind w:right="-31" w:firstLine="173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50412E">
            <w:pPr>
              <w:tabs>
                <w:tab w:val="left" w:pos="1801"/>
              </w:tabs>
              <w:ind w:right="-31" w:firstLine="17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50412E">
            <w:pPr>
              <w:tabs>
                <w:tab w:val="left" w:pos="1801"/>
              </w:tabs>
              <w:ind w:right="-31" w:firstLine="17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50412E">
            <w:pPr>
              <w:tabs>
                <w:tab w:val="left" w:pos="1801"/>
              </w:tabs>
              <w:ind w:right="-31" w:firstLine="17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0412E" w:rsidRDefault="0050412E" w:rsidP="0050412E">
            <w:pPr>
              <w:tabs>
                <w:tab w:val="left" w:pos="1801"/>
              </w:tabs>
              <w:ind w:right="-3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3C3336" w:rsidRDefault="003C3336" w:rsidP="0050412E">
            <w:pPr>
              <w:tabs>
                <w:tab w:val="left" w:pos="1801"/>
              </w:tabs>
              <w:ind w:right="-3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50412E" w:rsidRPr="0050412E" w:rsidRDefault="0050412E" w:rsidP="0050412E">
            <w:pPr>
              <w:tabs>
                <w:tab w:val="left" w:pos="1801"/>
              </w:tabs>
              <w:ind w:right="-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412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ХРИСТОС ВОСКРЕСЕ!</w:t>
            </w:r>
          </w:p>
        </w:tc>
      </w:tr>
    </w:tbl>
    <w:p w:rsidR="00A7326D" w:rsidRDefault="00A7326D" w:rsidP="0052698F">
      <w:pPr>
        <w:spacing w:after="0" w:line="240" w:lineRule="auto"/>
        <w:ind w:left="-1276" w:right="-170"/>
        <w:jc w:val="both"/>
        <w:rPr>
          <w:rFonts w:ascii="Times New Roman" w:hAnsi="Times New Roman" w:cs="Times New Roman"/>
          <w:b/>
          <w:i/>
          <w:sz w:val="18"/>
          <w:szCs w:val="16"/>
        </w:rPr>
      </w:pPr>
    </w:p>
    <w:p w:rsidR="007074A5" w:rsidRPr="00221074" w:rsidRDefault="00B91D41" w:rsidP="0052698F">
      <w:pPr>
        <w:spacing w:after="0" w:line="240" w:lineRule="auto"/>
        <w:ind w:left="-1276" w:right="-170"/>
        <w:jc w:val="both"/>
        <w:rPr>
          <w:rFonts w:ascii="Times New Roman" w:hAnsi="Times New Roman" w:cs="Times New Roman"/>
          <w:b/>
          <w:i/>
          <w:sz w:val="18"/>
          <w:szCs w:val="16"/>
        </w:rPr>
      </w:pPr>
      <w:r w:rsidRPr="00221074">
        <w:rPr>
          <w:rFonts w:ascii="Times New Roman" w:hAnsi="Times New Roman" w:cs="Times New Roman"/>
          <w:b/>
          <w:i/>
          <w:sz w:val="18"/>
          <w:szCs w:val="16"/>
        </w:rPr>
        <w:t>Руководитель проекта</w:t>
      </w:r>
      <w:r w:rsidR="007074A5" w:rsidRPr="00221074">
        <w:rPr>
          <w:rFonts w:ascii="Times New Roman" w:hAnsi="Times New Roman" w:cs="Times New Roman"/>
          <w:b/>
          <w:i/>
          <w:sz w:val="18"/>
          <w:szCs w:val="16"/>
        </w:rPr>
        <w:t xml:space="preserve">: </w:t>
      </w:r>
      <w:r w:rsidR="004D2E21" w:rsidRPr="00221074">
        <w:rPr>
          <w:rFonts w:ascii="Times New Roman" w:hAnsi="Times New Roman" w:cs="Times New Roman"/>
          <w:i/>
          <w:sz w:val="18"/>
          <w:szCs w:val="16"/>
        </w:rPr>
        <w:t xml:space="preserve">Архимандрит </w:t>
      </w:r>
      <w:proofErr w:type="spellStart"/>
      <w:r w:rsidR="004D2E21" w:rsidRPr="00221074">
        <w:rPr>
          <w:rFonts w:ascii="Times New Roman" w:hAnsi="Times New Roman" w:cs="Times New Roman"/>
          <w:i/>
          <w:sz w:val="18"/>
          <w:szCs w:val="16"/>
        </w:rPr>
        <w:t>Мелхиседек</w:t>
      </w:r>
      <w:proofErr w:type="spellEnd"/>
      <w:r w:rsidR="004D2E21" w:rsidRPr="00221074">
        <w:rPr>
          <w:rFonts w:ascii="Times New Roman" w:hAnsi="Times New Roman" w:cs="Times New Roman"/>
          <w:i/>
          <w:sz w:val="18"/>
          <w:szCs w:val="16"/>
        </w:rPr>
        <w:t xml:space="preserve"> (</w:t>
      </w:r>
      <w:proofErr w:type="spellStart"/>
      <w:r w:rsidR="004D2E21" w:rsidRPr="00221074">
        <w:rPr>
          <w:rFonts w:ascii="Times New Roman" w:hAnsi="Times New Roman" w:cs="Times New Roman"/>
          <w:i/>
          <w:sz w:val="18"/>
          <w:szCs w:val="16"/>
        </w:rPr>
        <w:t>Артюхин</w:t>
      </w:r>
      <w:proofErr w:type="spellEnd"/>
      <w:r w:rsidR="004D2E21" w:rsidRPr="00221074">
        <w:rPr>
          <w:rFonts w:ascii="Times New Roman" w:hAnsi="Times New Roman" w:cs="Times New Roman"/>
          <w:i/>
          <w:sz w:val="18"/>
          <w:szCs w:val="16"/>
        </w:rPr>
        <w:t>)</w:t>
      </w:r>
      <w:r w:rsidR="00B04473" w:rsidRPr="0022107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18"/>
          <w:szCs w:val="1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74A5" w:rsidRPr="00221074" w:rsidRDefault="00B91D41" w:rsidP="003E2135">
      <w:pPr>
        <w:spacing w:after="0" w:line="240" w:lineRule="auto"/>
        <w:ind w:left="-1418" w:right="-170" w:firstLine="142"/>
        <w:rPr>
          <w:rFonts w:ascii="Times New Roman" w:hAnsi="Times New Roman" w:cs="Times New Roman"/>
          <w:b/>
          <w:i/>
          <w:sz w:val="18"/>
          <w:szCs w:val="16"/>
        </w:rPr>
      </w:pPr>
      <w:r w:rsidRPr="00221074">
        <w:rPr>
          <w:rFonts w:ascii="Times New Roman" w:hAnsi="Times New Roman" w:cs="Times New Roman"/>
          <w:b/>
          <w:i/>
          <w:sz w:val="18"/>
          <w:szCs w:val="16"/>
        </w:rPr>
        <w:t>Автор проекта и основатель</w:t>
      </w:r>
      <w:r w:rsidR="007074A5" w:rsidRPr="00221074">
        <w:rPr>
          <w:rFonts w:ascii="Times New Roman" w:hAnsi="Times New Roman" w:cs="Times New Roman"/>
          <w:b/>
          <w:i/>
          <w:sz w:val="18"/>
          <w:szCs w:val="16"/>
        </w:rPr>
        <w:t xml:space="preserve">: </w:t>
      </w:r>
      <w:r w:rsidR="007074A5" w:rsidRPr="00221074">
        <w:rPr>
          <w:rFonts w:ascii="Times New Roman" w:hAnsi="Times New Roman" w:cs="Times New Roman"/>
          <w:i/>
          <w:sz w:val="18"/>
          <w:szCs w:val="16"/>
        </w:rPr>
        <w:t>Иерей Алексей</w:t>
      </w:r>
    </w:p>
    <w:p w:rsidR="007074A5" w:rsidRPr="00221074" w:rsidRDefault="00B91D41" w:rsidP="003E2135">
      <w:pPr>
        <w:spacing w:after="0" w:line="240" w:lineRule="auto"/>
        <w:ind w:left="-1418" w:right="-170" w:firstLine="142"/>
        <w:rPr>
          <w:rFonts w:ascii="Times New Roman" w:hAnsi="Times New Roman" w:cs="Times New Roman"/>
          <w:b/>
          <w:i/>
          <w:sz w:val="18"/>
          <w:szCs w:val="16"/>
        </w:rPr>
      </w:pPr>
      <w:r w:rsidRPr="00221074">
        <w:rPr>
          <w:rFonts w:ascii="Times New Roman" w:hAnsi="Times New Roman" w:cs="Times New Roman"/>
          <w:b/>
          <w:i/>
          <w:sz w:val="18"/>
          <w:szCs w:val="16"/>
        </w:rPr>
        <w:t xml:space="preserve">Исполнительный редактор: </w:t>
      </w:r>
      <w:r w:rsidR="004D2117" w:rsidRPr="00221074">
        <w:rPr>
          <w:rFonts w:ascii="Times New Roman" w:hAnsi="Times New Roman" w:cs="Times New Roman"/>
          <w:i/>
          <w:sz w:val="18"/>
          <w:szCs w:val="16"/>
        </w:rPr>
        <w:t>Белякова Людмила</w:t>
      </w:r>
    </w:p>
    <w:p w:rsidR="007074A5" w:rsidRPr="00221074" w:rsidRDefault="007074A5" w:rsidP="003E2135">
      <w:pPr>
        <w:spacing w:after="0" w:line="240" w:lineRule="auto"/>
        <w:ind w:left="-1418" w:right="-170" w:firstLine="142"/>
        <w:rPr>
          <w:rFonts w:ascii="Times New Roman" w:hAnsi="Times New Roman" w:cs="Times New Roman"/>
          <w:b/>
          <w:i/>
          <w:sz w:val="18"/>
          <w:szCs w:val="18"/>
        </w:rPr>
      </w:pPr>
      <w:r w:rsidRPr="00221074">
        <w:rPr>
          <w:rFonts w:ascii="Times New Roman" w:hAnsi="Times New Roman" w:cs="Times New Roman"/>
          <w:b/>
          <w:i/>
          <w:sz w:val="18"/>
          <w:szCs w:val="18"/>
        </w:rPr>
        <w:t xml:space="preserve">Художник: </w:t>
      </w:r>
      <w:proofErr w:type="spellStart"/>
      <w:r w:rsidR="004D2117" w:rsidRPr="00221074">
        <w:rPr>
          <w:rFonts w:ascii="Times New Roman" w:hAnsi="Times New Roman" w:cs="Times New Roman"/>
          <w:i/>
          <w:sz w:val="18"/>
          <w:szCs w:val="18"/>
        </w:rPr>
        <w:t>Коминар</w:t>
      </w:r>
      <w:r w:rsidRPr="00221074">
        <w:rPr>
          <w:rFonts w:ascii="Times New Roman" w:hAnsi="Times New Roman" w:cs="Times New Roman"/>
          <w:i/>
          <w:sz w:val="18"/>
          <w:szCs w:val="18"/>
        </w:rPr>
        <w:t>ец</w:t>
      </w:r>
      <w:proofErr w:type="spellEnd"/>
      <w:r w:rsidRPr="00221074">
        <w:rPr>
          <w:rFonts w:ascii="Times New Roman" w:hAnsi="Times New Roman" w:cs="Times New Roman"/>
          <w:i/>
          <w:sz w:val="18"/>
          <w:szCs w:val="18"/>
        </w:rPr>
        <w:t xml:space="preserve"> Елена</w:t>
      </w:r>
    </w:p>
    <w:p w:rsidR="009C2E18" w:rsidRPr="00221074" w:rsidRDefault="007074A5" w:rsidP="003E2135">
      <w:pPr>
        <w:spacing w:after="0" w:line="240" w:lineRule="auto"/>
        <w:ind w:left="-1418" w:right="-170" w:firstLine="142"/>
        <w:rPr>
          <w:rFonts w:ascii="Times New Roman" w:hAnsi="Times New Roman" w:cs="Times New Roman"/>
          <w:b/>
          <w:i/>
          <w:sz w:val="18"/>
          <w:szCs w:val="18"/>
        </w:rPr>
      </w:pPr>
      <w:r w:rsidRPr="00221074">
        <w:rPr>
          <w:rFonts w:ascii="Times New Roman" w:hAnsi="Times New Roman" w:cs="Times New Roman"/>
          <w:b/>
          <w:i/>
          <w:sz w:val="18"/>
          <w:szCs w:val="18"/>
        </w:rPr>
        <w:t>Электронная верстка</w:t>
      </w:r>
      <w:r w:rsidR="00B91D41" w:rsidRPr="00221074">
        <w:rPr>
          <w:rFonts w:ascii="Times New Roman" w:hAnsi="Times New Roman" w:cs="Times New Roman"/>
          <w:b/>
          <w:i/>
          <w:sz w:val="18"/>
          <w:szCs w:val="18"/>
        </w:rPr>
        <w:t xml:space="preserve"> и </w:t>
      </w:r>
      <w:proofErr w:type="spellStart"/>
      <w:r w:rsidR="00B91D41" w:rsidRPr="00221074">
        <w:rPr>
          <w:rFonts w:ascii="Times New Roman" w:hAnsi="Times New Roman" w:cs="Times New Roman"/>
          <w:b/>
          <w:i/>
          <w:sz w:val="18"/>
          <w:szCs w:val="18"/>
        </w:rPr>
        <w:t>цветоделание</w:t>
      </w:r>
      <w:proofErr w:type="spellEnd"/>
      <w:r w:rsidRPr="00221074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proofErr w:type="spellStart"/>
      <w:r w:rsidR="004D2117" w:rsidRPr="00221074">
        <w:rPr>
          <w:rFonts w:ascii="Times New Roman" w:hAnsi="Times New Roman" w:cs="Times New Roman"/>
          <w:i/>
          <w:sz w:val="18"/>
          <w:szCs w:val="18"/>
        </w:rPr>
        <w:t>Олесов</w:t>
      </w:r>
      <w:proofErr w:type="spellEnd"/>
      <w:r w:rsidR="004D2117" w:rsidRPr="00221074">
        <w:rPr>
          <w:rFonts w:ascii="Times New Roman" w:hAnsi="Times New Roman" w:cs="Times New Roman"/>
          <w:i/>
          <w:sz w:val="18"/>
          <w:szCs w:val="18"/>
        </w:rPr>
        <w:t xml:space="preserve"> Максим</w:t>
      </w:r>
    </w:p>
    <w:sectPr w:rsidR="009C2E18" w:rsidRPr="00221074" w:rsidSect="00C93D12">
      <w:pgSz w:w="11906" w:h="16838"/>
      <w:pgMar w:top="0" w:right="850" w:bottom="0" w:left="1701" w:header="708" w:footer="708" w:gutter="0"/>
      <w:pgBorders w:display="firstPage" w:offsetFrom="page">
        <w:top w:val="safari" w:sz="13" w:space="2" w:color="FF0000"/>
        <w:left w:val="safari" w:sz="13" w:space="2" w:color="FF0000"/>
        <w:bottom w:val="safari" w:sz="13" w:space="3" w:color="FF0000"/>
        <w:right w:val="safari" w:sz="13" w:space="3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92" w:rsidRDefault="00FC1292" w:rsidP="00FC1292">
      <w:pPr>
        <w:spacing w:after="0" w:line="240" w:lineRule="auto"/>
      </w:pPr>
      <w:r>
        <w:separator/>
      </w:r>
    </w:p>
  </w:endnote>
  <w:endnote w:type="continuationSeparator" w:id="0">
    <w:p w:rsidR="00FC1292" w:rsidRDefault="00FC1292" w:rsidP="00FC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92" w:rsidRDefault="00FC1292" w:rsidP="00FC1292">
      <w:pPr>
        <w:spacing w:after="0" w:line="240" w:lineRule="auto"/>
      </w:pPr>
      <w:r>
        <w:separator/>
      </w:r>
    </w:p>
  </w:footnote>
  <w:footnote w:type="continuationSeparator" w:id="0">
    <w:p w:rsidR="00FC1292" w:rsidRDefault="00FC1292" w:rsidP="00FC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06B9"/>
    <w:multiLevelType w:val="hybridMultilevel"/>
    <w:tmpl w:val="69265074"/>
    <w:lvl w:ilvl="0" w:tplc="F2263862">
      <w:numFmt w:val="bullet"/>
      <w:lvlText w:val=""/>
      <w:lvlJc w:val="left"/>
      <w:pPr>
        <w:ind w:left="53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8C"/>
    <w:rsid w:val="00030D0A"/>
    <w:rsid w:val="0003375B"/>
    <w:rsid w:val="00044549"/>
    <w:rsid w:val="00045BD8"/>
    <w:rsid w:val="00050A53"/>
    <w:rsid w:val="00050AF6"/>
    <w:rsid w:val="0005764E"/>
    <w:rsid w:val="00066195"/>
    <w:rsid w:val="0007499A"/>
    <w:rsid w:val="00093AEC"/>
    <w:rsid w:val="00096E01"/>
    <w:rsid w:val="000971F7"/>
    <w:rsid w:val="000B007D"/>
    <w:rsid w:val="000B1FF6"/>
    <w:rsid w:val="000C057B"/>
    <w:rsid w:val="000C23D1"/>
    <w:rsid w:val="000D7B53"/>
    <w:rsid w:val="000E007C"/>
    <w:rsid w:val="000F6BBB"/>
    <w:rsid w:val="000F6EA3"/>
    <w:rsid w:val="00100C2B"/>
    <w:rsid w:val="0010331A"/>
    <w:rsid w:val="00107963"/>
    <w:rsid w:val="0011098F"/>
    <w:rsid w:val="001151F9"/>
    <w:rsid w:val="001152F3"/>
    <w:rsid w:val="00127202"/>
    <w:rsid w:val="00130AC4"/>
    <w:rsid w:val="001361F3"/>
    <w:rsid w:val="00165FAA"/>
    <w:rsid w:val="00167099"/>
    <w:rsid w:val="00172BAC"/>
    <w:rsid w:val="00173A06"/>
    <w:rsid w:val="00182A89"/>
    <w:rsid w:val="0018356F"/>
    <w:rsid w:val="001C36AA"/>
    <w:rsid w:val="001C66E4"/>
    <w:rsid w:val="001E535F"/>
    <w:rsid w:val="001F11E8"/>
    <w:rsid w:val="00203D60"/>
    <w:rsid w:val="00221074"/>
    <w:rsid w:val="002217C6"/>
    <w:rsid w:val="00256F9D"/>
    <w:rsid w:val="00257985"/>
    <w:rsid w:val="002659CD"/>
    <w:rsid w:val="0026785D"/>
    <w:rsid w:val="002823EC"/>
    <w:rsid w:val="00283625"/>
    <w:rsid w:val="002A1131"/>
    <w:rsid w:val="002A653A"/>
    <w:rsid w:val="002C3369"/>
    <w:rsid w:val="002E6AFE"/>
    <w:rsid w:val="0030686F"/>
    <w:rsid w:val="003106B9"/>
    <w:rsid w:val="0031633A"/>
    <w:rsid w:val="0032250C"/>
    <w:rsid w:val="0032607C"/>
    <w:rsid w:val="003329AA"/>
    <w:rsid w:val="00333CB2"/>
    <w:rsid w:val="00344A00"/>
    <w:rsid w:val="003709F7"/>
    <w:rsid w:val="00374D06"/>
    <w:rsid w:val="003772DF"/>
    <w:rsid w:val="003866A2"/>
    <w:rsid w:val="00391E56"/>
    <w:rsid w:val="003A1356"/>
    <w:rsid w:val="003B3199"/>
    <w:rsid w:val="003C3336"/>
    <w:rsid w:val="003D2A2C"/>
    <w:rsid w:val="003E04B4"/>
    <w:rsid w:val="003E2135"/>
    <w:rsid w:val="004106EF"/>
    <w:rsid w:val="004122B1"/>
    <w:rsid w:val="004220B0"/>
    <w:rsid w:val="00422B00"/>
    <w:rsid w:val="0042463E"/>
    <w:rsid w:val="00424AA2"/>
    <w:rsid w:val="00430416"/>
    <w:rsid w:val="004627A4"/>
    <w:rsid w:val="00466632"/>
    <w:rsid w:val="004927D5"/>
    <w:rsid w:val="004B02F1"/>
    <w:rsid w:val="004B1A7F"/>
    <w:rsid w:val="004B60DF"/>
    <w:rsid w:val="004B7595"/>
    <w:rsid w:val="004D1C39"/>
    <w:rsid w:val="004D2117"/>
    <w:rsid w:val="004D2E21"/>
    <w:rsid w:val="004D717F"/>
    <w:rsid w:val="004F2B13"/>
    <w:rsid w:val="004F343B"/>
    <w:rsid w:val="004F5749"/>
    <w:rsid w:val="004F78D5"/>
    <w:rsid w:val="005011A4"/>
    <w:rsid w:val="0050412E"/>
    <w:rsid w:val="00522221"/>
    <w:rsid w:val="0052698F"/>
    <w:rsid w:val="00533448"/>
    <w:rsid w:val="005337E9"/>
    <w:rsid w:val="005354EF"/>
    <w:rsid w:val="00543069"/>
    <w:rsid w:val="00543E75"/>
    <w:rsid w:val="005465EE"/>
    <w:rsid w:val="00557FC4"/>
    <w:rsid w:val="005727AC"/>
    <w:rsid w:val="00572C8C"/>
    <w:rsid w:val="00597C35"/>
    <w:rsid w:val="005A616E"/>
    <w:rsid w:val="005B2E91"/>
    <w:rsid w:val="005C16FD"/>
    <w:rsid w:val="005C4459"/>
    <w:rsid w:val="005C54DD"/>
    <w:rsid w:val="005D4DBF"/>
    <w:rsid w:val="005E7A38"/>
    <w:rsid w:val="005F1733"/>
    <w:rsid w:val="005F1D13"/>
    <w:rsid w:val="005F1DC5"/>
    <w:rsid w:val="005F71BF"/>
    <w:rsid w:val="00610415"/>
    <w:rsid w:val="006143A9"/>
    <w:rsid w:val="00617260"/>
    <w:rsid w:val="00631DF9"/>
    <w:rsid w:val="006331DC"/>
    <w:rsid w:val="006347E7"/>
    <w:rsid w:val="0063543A"/>
    <w:rsid w:val="006367D4"/>
    <w:rsid w:val="006506D1"/>
    <w:rsid w:val="006565DB"/>
    <w:rsid w:val="0066607B"/>
    <w:rsid w:val="00675796"/>
    <w:rsid w:val="00677786"/>
    <w:rsid w:val="00682054"/>
    <w:rsid w:val="006839D2"/>
    <w:rsid w:val="00695B31"/>
    <w:rsid w:val="006A4C52"/>
    <w:rsid w:val="006B24A4"/>
    <w:rsid w:val="006B61F9"/>
    <w:rsid w:val="006C3C0B"/>
    <w:rsid w:val="006C43DD"/>
    <w:rsid w:val="006E226C"/>
    <w:rsid w:val="006F0438"/>
    <w:rsid w:val="006F1FB5"/>
    <w:rsid w:val="007038E6"/>
    <w:rsid w:val="00703F6E"/>
    <w:rsid w:val="007074A5"/>
    <w:rsid w:val="00711783"/>
    <w:rsid w:val="00712D38"/>
    <w:rsid w:val="0071305B"/>
    <w:rsid w:val="0071306C"/>
    <w:rsid w:val="00720666"/>
    <w:rsid w:val="007213DF"/>
    <w:rsid w:val="00732411"/>
    <w:rsid w:val="00746744"/>
    <w:rsid w:val="007807FC"/>
    <w:rsid w:val="00780C70"/>
    <w:rsid w:val="007A41AB"/>
    <w:rsid w:val="007B033D"/>
    <w:rsid w:val="007B78FD"/>
    <w:rsid w:val="007D1F88"/>
    <w:rsid w:val="007E34D8"/>
    <w:rsid w:val="00802791"/>
    <w:rsid w:val="008254E4"/>
    <w:rsid w:val="00834320"/>
    <w:rsid w:val="008349EB"/>
    <w:rsid w:val="00842A17"/>
    <w:rsid w:val="00855799"/>
    <w:rsid w:val="00866287"/>
    <w:rsid w:val="00881750"/>
    <w:rsid w:val="0089454D"/>
    <w:rsid w:val="008A1293"/>
    <w:rsid w:val="008A5DB7"/>
    <w:rsid w:val="008B24B1"/>
    <w:rsid w:val="008C6232"/>
    <w:rsid w:val="008E0256"/>
    <w:rsid w:val="00902BAB"/>
    <w:rsid w:val="00903444"/>
    <w:rsid w:val="0091439D"/>
    <w:rsid w:val="00914A48"/>
    <w:rsid w:val="00936D78"/>
    <w:rsid w:val="00941273"/>
    <w:rsid w:val="0095439E"/>
    <w:rsid w:val="00962D85"/>
    <w:rsid w:val="0096731E"/>
    <w:rsid w:val="0097003D"/>
    <w:rsid w:val="00981DD3"/>
    <w:rsid w:val="00983464"/>
    <w:rsid w:val="009963FF"/>
    <w:rsid w:val="009A4E05"/>
    <w:rsid w:val="009B010F"/>
    <w:rsid w:val="009C2E18"/>
    <w:rsid w:val="009C2F2D"/>
    <w:rsid w:val="009C42FA"/>
    <w:rsid w:val="009D07C2"/>
    <w:rsid w:val="009D540E"/>
    <w:rsid w:val="009E7684"/>
    <w:rsid w:val="009F4049"/>
    <w:rsid w:val="009F582E"/>
    <w:rsid w:val="009F70AE"/>
    <w:rsid w:val="00A21533"/>
    <w:rsid w:val="00A22E17"/>
    <w:rsid w:val="00A23B67"/>
    <w:rsid w:val="00A26AE3"/>
    <w:rsid w:val="00A26FE7"/>
    <w:rsid w:val="00A32CF3"/>
    <w:rsid w:val="00A53933"/>
    <w:rsid w:val="00A603A5"/>
    <w:rsid w:val="00A61BC1"/>
    <w:rsid w:val="00A64D2B"/>
    <w:rsid w:val="00A7326D"/>
    <w:rsid w:val="00A82D58"/>
    <w:rsid w:val="00A91D64"/>
    <w:rsid w:val="00A97790"/>
    <w:rsid w:val="00AC030A"/>
    <w:rsid w:val="00AD5D71"/>
    <w:rsid w:val="00AE61AA"/>
    <w:rsid w:val="00B04473"/>
    <w:rsid w:val="00B24778"/>
    <w:rsid w:val="00B3102F"/>
    <w:rsid w:val="00B459C9"/>
    <w:rsid w:val="00B52950"/>
    <w:rsid w:val="00B572D4"/>
    <w:rsid w:val="00B90A39"/>
    <w:rsid w:val="00B90B23"/>
    <w:rsid w:val="00B918D8"/>
    <w:rsid w:val="00B91D41"/>
    <w:rsid w:val="00BA2BCF"/>
    <w:rsid w:val="00BC2250"/>
    <w:rsid w:val="00BC2C9E"/>
    <w:rsid w:val="00BD5EF0"/>
    <w:rsid w:val="00BE11E2"/>
    <w:rsid w:val="00C031A3"/>
    <w:rsid w:val="00C072B7"/>
    <w:rsid w:val="00C160A9"/>
    <w:rsid w:val="00C3646B"/>
    <w:rsid w:val="00C4491A"/>
    <w:rsid w:val="00C5632B"/>
    <w:rsid w:val="00C74812"/>
    <w:rsid w:val="00C75EDB"/>
    <w:rsid w:val="00C8524D"/>
    <w:rsid w:val="00C93D12"/>
    <w:rsid w:val="00CA0334"/>
    <w:rsid w:val="00CA6DFE"/>
    <w:rsid w:val="00CC4857"/>
    <w:rsid w:val="00CD518C"/>
    <w:rsid w:val="00D006A6"/>
    <w:rsid w:val="00D03154"/>
    <w:rsid w:val="00D05CD9"/>
    <w:rsid w:val="00D06BC3"/>
    <w:rsid w:val="00D3365F"/>
    <w:rsid w:val="00D36655"/>
    <w:rsid w:val="00D52258"/>
    <w:rsid w:val="00D522A1"/>
    <w:rsid w:val="00D57A72"/>
    <w:rsid w:val="00D74579"/>
    <w:rsid w:val="00D75BD5"/>
    <w:rsid w:val="00D81127"/>
    <w:rsid w:val="00D84104"/>
    <w:rsid w:val="00D92CD0"/>
    <w:rsid w:val="00D94CCE"/>
    <w:rsid w:val="00DA107A"/>
    <w:rsid w:val="00DC1C1B"/>
    <w:rsid w:val="00DC2956"/>
    <w:rsid w:val="00DD2843"/>
    <w:rsid w:val="00DE7651"/>
    <w:rsid w:val="00DF0B9F"/>
    <w:rsid w:val="00E10CB7"/>
    <w:rsid w:val="00E1527F"/>
    <w:rsid w:val="00E16763"/>
    <w:rsid w:val="00E231F5"/>
    <w:rsid w:val="00E31816"/>
    <w:rsid w:val="00E35037"/>
    <w:rsid w:val="00E57C86"/>
    <w:rsid w:val="00E61CB3"/>
    <w:rsid w:val="00E644E7"/>
    <w:rsid w:val="00E6531E"/>
    <w:rsid w:val="00E66D35"/>
    <w:rsid w:val="00E759BF"/>
    <w:rsid w:val="00E7702F"/>
    <w:rsid w:val="00E8073D"/>
    <w:rsid w:val="00E90590"/>
    <w:rsid w:val="00EB5BE6"/>
    <w:rsid w:val="00EB7E7C"/>
    <w:rsid w:val="00ED00F6"/>
    <w:rsid w:val="00ED326E"/>
    <w:rsid w:val="00ED4DE8"/>
    <w:rsid w:val="00EE728B"/>
    <w:rsid w:val="00EF3C18"/>
    <w:rsid w:val="00F00632"/>
    <w:rsid w:val="00F010A3"/>
    <w:rsid w:val="00F051C6"/>
    <w:rsid w:val="00F104FE"/>
    <w:rsid w:val="00F31910"/>
    <w:rsid w:val="00F41834"/>
    <w:rsid w:val="00F43A51"/>
    <w:rsid w:val="00F5187A"/>
    <w:rsid w:val="00F77320"/>
    <w:rsid w:val="00F861AC"/>
    <w:rsid w:val="00F95982"/>
    <w:rsid w:val="00FA13DC"/>
    <w:rsid w:val="00FB4FF5"/>
    <w:rsid w:val="00FC1292"/>
    <w:rsid w:val="00FC6ADA"/>
    <w:rsid w:val="00FE2AB3"/>
    <w:rsid w:val="00FE38BA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820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9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C1292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FC129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C1292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C129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5430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4306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430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820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99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C1292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FC129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C1292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C129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5430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4306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43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B873-98BA-42EA-9C47-341B1EBD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154</cp:revision>
  <cp:lastPrinted>2016-04-23T22:30:00Z</cp:lastPrinted>
  <dcterms:created xsi:type="dcterms:W3CDTF">2017-03-23T07:48:00Z</dcterms:created>
  <dcterms:modified xsi:type="dcterms:W3CDTF">2017-04-28T06:21:00Z</dcterms:modified>
</cp:coreProperties>
</file>